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PCRGA-WB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Water bottle</w:t>
      </w:r>
      <w:r>
        <w:rPr>
          <w:u w:val="single"/>
        </w:rPr>
        <w:t xml:space="preserve">       </w:t>
      </w:r>
      <w:r>
        <w:rPr>
          <w:rFonts w:hint="eastAsia"/>
        </w:rPr>
        <w:t>，</w:t>
      </w:r>
      <w:bookmarkStart w:id="0" w:name="_GoBack"/>
      <w:bookmarkEnd w:id="0"/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Electronics, Automotive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 6-10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65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110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2250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850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E040F"/>
    <w:rsid w:val="005949A2"/>
    <w:rsid w:val="007C03B6"/>
    <w:rsid w:val="0085307F"/>
    <w:rsid w:val="009A2F23"/>
    <w:rsid w:val="00B50A1A"/>
    <w:rsid w:val="00DD1467"/>
    <w:rsid w:val="1D025F5E"/>
    <w:rsid w:val="568461B0"/>
    <w:rsid w:val="6E4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2024-03-28T07:15:05Z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8B5FF583301D4C2AAE6128665FFB6924_13</vt:lpwstr>
  </property>
</Properties>
</file>