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PC</w:t>
      </w:r>
      <w:r>
        <w:t>116</w:t>
      </w:r>
      <w:r>
        <w:rPr>
          <w:rFonts w:hint="eastAsia"/>
        </w:rPr>
        <w:t>A</w:t>
      </w: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>CD、Headlight Shell</w:t>
      </w:r>
      <w:r>
        <w:rPr>
          <w:rFonts w:hint="eastAsia"/>
        </w:rPr>
        <w:t xml:space="preserve">，Application </w:t>
      </w:r>
      <w:r>
        <w:rPr>
          <w:rFonts w:hint="eastAsia"/>
          <w:u w:val="single"/>
        </w:rPr>
        <w:t>Electronics, Automotive, Drones, Optical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12-16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110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500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5949A2"/>
    <w:rsid w:val="0085307F"/>
    <w:rsid w:val="008761C7"/>
    <w:rsid w:val="00B50A1A"/>
    <w:rsid w:val="00C27B34"/>
    <w:rsid w:val="00DD1467"/>
    <w:rsid w:val="10F85BCE"/>
    <w:rsid w:val="599C74B2"/>
    <w:rsid w:val="5DCE7045"/>
    <w:rsid w:val="6F2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2024-03-28T07:11:11Z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FD7D7543DF494ECB88966816E3DA485E_13</vt:lpwstr>
  </property>
</Properties>
</file>